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E8FC" w14:textId="77777777" w:rsidR="008A1209" w:rsidRDefault="008A1209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6CB9D90C" w14:textId="77777777" w:rsidR="008A1209" w:rsidRDefault="008A1209" w:rsidP="008A1209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noProof/>
          <w:kern w:val="0"/>
          <w:sz w:val="24"/>
          <w:szCs w:val="24"/>
        </w:rPr>
        <w:drawing>
          <wp:inline distT="0" distB="0" distL="0" distR="0" wp14:anchorId="109F4D2F" wp14:editId="70EDE80D">
            <wp:extent cx="1361093" cy="1343025"/>
            <wp:effectExtent l="0" t="0" r="0" b="0"/>
            <wp:docPr id="1446983617" name="Picture 1" descr="A logo with a cros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83617" name="Picture 1" descr="A logo with a cross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43" cy="13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F857" w14:textId="6A63CE26" w:rsidR="00DF0631" w:rsidRPr="00DF0631" w:rsidRDefault="00DF0631" w:rsidP="00DF0631">
      <w:pPr>
        <w:jc w:val="center"/>
        <w:rPr>
          <w:rFonts w:ascii="Arial" w:hAnsi="Arial" w:cs="Arial"/>
          <w:b/>
          <w:sz w:val="24"/>
          <w:szCs w:val="24"/>
        </w:rPr>
      </w:pPr>
      <w:r w:rsidRPr="00DF0631">
        <w:rPr>
          <w:rFonts w:ascii="Arial" w:hAnsi="Arial" w:cs="Arial"/>
          <w:b/>
          <w:sz w:val="24"/>
          <w:szCs w:val="24"/>
        </w:rPr>
        <w:t>Job</w:t>
      </w:r>
      <w:r w:rsidRPr="00DF063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F0631">
        <w:rPr>
          <w:rFonts w:ascii="Arial" w:hAnsi="Arial" w:cs="Arial"/>
          <w:b/>
          <w:sz w:val="24"/>
          <w:szCs w:val="24"/>
        </w:rPr>
        <w:t>Description:</w:t>
      </w:r>
      <w:r w:rsidRPr="00DF0631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="00824F43">
        <w:rPr>
          <w:rFonts w:ascii="Arial" w:hAnsi="Arial" w:cs="Arial"/>
          <w:b/>
          <w:sz w:val="24"/>
          <w:szCs w:val="24"/>
        </w:rPr>
        <w:t>Direct Care Specialist</w:t>
      </w:r>
    </w:p>
    <w:p w14:paraId="26DC118D" w14:textId="77777777" w:rsidR="00DF0631" w:rsidRPr="00DF0631" w:rsidRDefault="00DF0631" w:rsidP="00DF0631">
      <w:pPr>
        <w:rPr>
          <w:rFonts w:ascii="Arial" w:hAnsi="Arial" w:cs="Arial"/>
          <w:b/>
        </w:rPr>
      </w:pPr>
    </w:p>
    <w:p w14:paraId="685B7B9C" w14:textId="6719F2E1" w:rsidR="00380FCF" w:rsidRDefault="00380FCF" w:rsidP="00380FCF">
      <w:pPr>
        <w:spacing w:before="189" w:line="240" w:lineRule="auto"/>
        <w:ind w:right="390" w:firstLine="1"/>
        <w:rPr>
          <w:rFonts w:ascii="Arial" w:hAnsi="Arial" w:cs="Arial"/>
          <w:color w:val="121212"/>
          <w:spacing w:val="-79"/>
        </w:rPr>
      </w:pPr>
      <w:r w:rsidRPr="00380FCF">
        <w:rPr>
          <w:rFonts w:ascii="Arial" w:hAnsi="Arial" w:cs="Arial"/>
          <w:b/>
          <w:color w:val="121212"/>
        </w:rPr>
        <w:t>Statement</w:t>
      </w:r>
      <w:r w:rsidRPr="00380FCF">
        <w:rPr>
          <w:rFonts w:ascii="Arial" w:hAnsi="Arial" w:cs="Arial"/>
          <w:b/>
          <w:color w:val="121212"/>
          <w:spacing w:val="-2"/>
        </w:rPr>
        <w:t xml:space="preserve"> </w:t>
      </w:r>
      <w:r w:rsidRPr="00380FCF">
        <w:rPr>
          <w:rFonts w:ascii="Arial" w:hAnsi="Arial" w:cs="Arial"/>
          <w:b/>
          <w:color w:val="121212"/>
        </w:rPr>
        <w:t>of</w:t>
      </w:r>
      <w:r w:rsidRPr="00380FCF">
        <w:rPr>
          <w:rFonts w:ascii="Arial" w:hAnsi="Arial" w:cs="Arial"/>
          <w:b/>
          <w:color w:val="121212"/>
          <w:spacing w:val="-11"/>
        </w:rPr>
        <w:t xml:space="preserve"> </w:t>
      </w:r>
      <w:r w:rsidRPr="00380FCF">
        <w:rPr>
          <w:rFonts w:ascii="Arial" w:hAnsi="Arial" w:cs="Arial"/>
          <w:b/>
          <w:color w:val="121212"/>
        </w:rPr>
        <w:t>the</w:t>
      </w:r>
      <w:r w:rsidRPr="00380FCF">
        <w:rPr>
          <w:rFonts w:ascii="Arial" w:hAnsi="Arial" w:cs="Arial"/>
          <w:b/>
          <w:color w:val="121212"/>
          <w:spacing w:val="5"/>
        </w:rPr>
        <w:t xml:space="preserve"> </w:t>
      </w:r>
      <w:r w:rsidRPr="00380FCF">
        <w:rPr>
          <w:rFonts w:ascii="Arial" w:hAnsi="Arial" w:cs="Arial"/>
          <w:b/>
          <w:color w:val="121212"/>
        </w:rPr>
        <w:t>Job:</w:t>
      </w:r>
      <w:r w:rsidRPr="00380FCF">
        <w:rPr>
          <w:rFonts w:ascii="Arial" w:hAnsi="Arial" w:cs="Arial"/>
          <w:b/>
          <w:color w:val="121212"/>
          <w:spacing w:val="38"/>
        </w:rPr>
        <w:t xml:space="preserve"> </w:t>
      </w:r>
      <w:r w:rsidR="00DE52C9">
        <w:rPr>
          <w:rFonts w:ascii="Arial" w:hAnsi="Arial" w:cs="Arial"/>
          <w:color w:val="121212"/>
        </w:rPr>
        <w:t>Under the supervision of Direct Care Team Leaders, a</w:t>
      </w:r>
      <w:r w:rsidRPr="00380FCF">
        <w:rPr>
          <w:rFonts w:ascii="Arial" w:hAnsi="Arial" w:cs="Arial"/>
          <w:color w:val="121212"/>
          <w:spacing w:val="-7"/>
        </w:rPr>
        <w:t xml:space="preserve"> </w:t>
      </w:r>
      <w:r>
        <w:rPr>
          <w:rFonts w:ascii="Arial" w:hAnsi="Arial" w:cs="Arial"/>
          <w:color w:val="121212"/>
        </w:rPr>
        <w:t>Direct Care</w:t>
      </w:r>
      <w:r w:rsidRPr="00380FCF">
        <w:rPr>
          <w:rFonts w:ascii="Arial" w:hAnsi="Arial" w:cs="Arial"/>
          <w:color w:val="121212"/>
          <w:spacing w:val="-5"/>
        </w:rPr>
        <w:t xml:space="preserve"> </w:t>
      </w:r>
      <w:r w:rsidR="00502AB8">
        <w:rPr>
          <w:rFonts w:ascii="Arial" w:hAnsi="Arial" w:cs="Arial"/>
          <w:color w:val="121212"/>
        </w:rPr>
        <w:t xml:space="preserve">Specialist </w:t>
      </w:r>
      <w:r w:rsidRPr="00380FCF">
        <w:rPr>
          <w:rFonts w:ascii="Arial" w:hAnsi="Arial" w:cs="Arial"/>
          <w:color w:val="121212"/>
        </w:rPr>
        <w:t>is</w:t>
      </w:r>
      <w:r w:rsidRPr="00380FCF">
        <w:rPr>
          <w:rFonts w:ascii="Arial" w:hAnsi="Arial" w:cs="Arial"/>
          <w:color w:val="121212"/>
          <w:spacing w:val="-11"/>
        </w:rPr>
        <w:t xml:space="preserve"> </w:t>
      </w:r>
      <w:r>
        <w:rPr>
          <w:rFonts w:ascii="Arial" w:hAnsi="Arial" w:cs="Arial"/>
          <w:color w:val="121212"/>
        </w:rPr>
        <w:t xml:space="preserve">responsible for the daily care of the clients at Restoration Ranch.  This includes ownership </w:t>
      </w:r>
      <w:r w:rsidR="00692F18">
        <w:rPr>
          <w:rFonts w:ascii="Arial" w:hAnsi="Arial" w:cs="Arial"/>
          <w:color w:val="121212"/>
        </w:rPr>
        <w:t xml:space="preserve">of each shift through </w:t>
      </w:r>
      <w:r w:rsidR="00364B51">
        <w:rPr>
          <w:rFonts w:ascii="Arial" w:hAnsi="Arial" w:cs="Arial"/>
          <w:color w:val="121212"/>
        </w:rPr>
        <w:t xml:space="preserve">problem-solving and the </w:t>
      </w:r>
      <w:r>
        <w:rPr>
          <w:rFonts w:ascii="Arial" w:hAnsi="Arial" w:cs="Arial"/>
          <w:color w:val="121212"/>
        </w:rPr>
        <w:t xml:space="preserve">execution of scheduled activities, policies, and procedures.  Direct Care </w:t>
      </w:r>
      <w:r w:rsidR="00502AB8">
        <w:rPr>
          <w:rFonts w:ascii="Arial" w:hAnsi="Arial" w:cs="Arial"/>
          <w:color w:val="121212"/>
        </w:rPr>
        <w:t>Specialists</w:t>
      </w:r>
      <w:r>
        <w:rPr>
          <w:rFonts w:ascii="Arial" w:hAnsi="Arial" w:cs="Arial"/>
          <w:color w:val="121212"/>
        </w:rPr>
        <w:t xml:space="preserve"> are the frontline and hands-on support for clients served and make the largest day-to-day impact in a client's treatment.</w:t>
      </w:r>
    </w:p>
    <w:p w14:paraId="185CA32F" w14:textId="77777777" w:rsidR="00380FCF" w:rsidRDefault="00380FCF" w:rsidP="00380FCF">
      <w:pPr>
        <w:spacing w:before="189" w:line="240" w:lineRule="auto"/>
        <w:ind w:right="390" w:firstLine="1"/>
        <w:rPr>
          <w:rFonts w:ascii="Arial" w:hAnsi="Arial" w:cs="Arial"/>
          <w:color w:val="121212"/>
          <w:spacing w:val="-79"/>
        </w:rPr>
      </w:pPr>
    </w:p>
    <w:p w14:paraId="11D00A63" w14:textId="47E7850F" w:rsidR="00380FCF" w:rsidRPr="00380FCF" w:rsidRDefault="00380FCF" w:rsidP="00380FCF">
      <w:pPr>
        <w:spacing w:before="121" w:line="240" w:lineRule="auto"/>
        <w:ind w:right="463" w:firstLine="7"/>
        <w:rPr>
          <w:rFonts w:ascii="Arial" w:hAnsi="Arial" w:cs="Arial"/>
          <w:color w:val="111111"/>
          <w:spacing w:val="1"/>
        </w:rPr>
      </w:pPr>
      <w:r w:rsidRPr="00380FCF">
        <w:rPr>
          <w:rFonts w:ascii="Arial" w:hAnsi="Arial" w:cs="Arial"/>
          <w:b/>
          <w:color w:val="111111"/>
        </w:rPr>
        <w:t xml:space="preserve">Requirements of the Job: </w:t>
      </w:r>
      <w:r w:rsidRPr="00380FCF">
        <w:rPr>
          <w:rFonts w:ascii="Arial" w:hAnsi="Arial" w:cs="Arial"/>
          <w:color w:val="111111"/>
        </w:rPr>
        <w:t xml:space="preserve">The person shall possess a high school diploma or </w:t>
      </w:r>
      <w:r w:rsidRPr="00380FCF">
        <w:rPr>
          <w:rFonts w:ascii="Arial" w:hAnsi="Arial" w:cs="Arial"/>
          <w:color w:val="111111"/>
          <w:spacing w:val="-80"/>
        </w:rPr>
        <w:t xml:space="preserve">      </w:t>
      </w:r>
      <w:r w:rsidRPr="00380FCF">
        <w:rPr>
          <w:rFonts w:ascii="Arial" w:hAnsi="Arial" w:cs="Arial"/>
          <w:color w:val="111111"/>
        </w:rPr>
        <w:t>GED.</w:t>
      </w:r>
      <w:r w:rsidRPr="00380FCF">
        <w:rPr>
          <w:rFonts w:ascii="Arial" w:hAnsi="Arial" w:cs="Arial"/>
          <w:color w:val="111111"/>
          <w:spacing w:val="43"/>
        </w:rPr>
        <w:t xml:space="preserve"> </w:t>
      </w:r>
      <w:r w:rsidRPr="00380FCF">
        <w:rPr>
          <w:rFonts w:ascii="Arial" w:hAnsi="Arial" w:cs="Arial"/>
          <w:color w:val="111111"/>
        </w:rPr>
        <w:t>A</w:t>
      </w:r>
      <w:r w:rsidRPr="00380FCF">
        <w:rPr>
          <w:rFonts w:ascii="Arial" w:hAnsi="Arial" w:cs="Arial"/>
          <w:color w:val="111111"/>
          <w:spacing w:val="12"/>
        </w:rPr>
        <w:t xml:space="preserve"> </w:t>
      </w:r>
      <w:r w:rsidRPr="00380FCF">
        <w:rPr>
          <w:rFonts w:ascii="Arial" w:hAnsi="Arial" w:cs="Arial"/>
          <w:color w:val="111111"/>
        </w:rPr>
        <w:t>direct care</w:t>
      </w:r>
      <w:r w:rsidRPr="00380FCF">
        <w:rPr>
          <w:rFonts w:ascii="Arial" w:hAnsi="Arial" w:cs="Arial"/>
          <w:color w:val="111111"/>
          <w:spacing w:val="16"/>
        </w:rPr>
        <w:t xml:space="preserve"> </w:t>
      </w:r>
      <w:r>
        <w:rPr>
          <w:rFonts w:ascii="Arial" w:hAnsi="Arial" w:cs="Arial"/>
          <w:color w:val="111111"/>
        </w:rPr>
        <w:t>staff member</w:t>
      </w:r>
      <w:r w:rsidRPr="00380FCF">
        <w:rPr>
          <w:rFonts w:ascii="Arial" w:hAnsi="Arial" w:cs="Arial"/>
          <w:color w:val="111111"/>
          <w:spacing w:val="8"/>
        </w:rPr>
        <w:t xml:space="preserve"> </w:t>
      </w:r>
      <w:r>
        <w:rPr>
          <w:rFonts w:ascii="Arial" w:hAnsi="Arial" w:cs="Arial"/>
          <w:color w:val="111111"/>
        </w:rPr>
        <w:t>should</w:t>
      </w:r>
      <w:r w:rsidRPr="00380FCF">
        <w:rPr>
          <w:rFonts w:ascii="Arial" w:hAnsi="Arial" w:cs="Arial"/>
          <w:color w:val="111111"/>
          <w:spacing w:val="8"/>
        </w:rPr>
        <w:t xml:space="preserve"> </w:t>
      </w:r>
      <w:r w:rsidRPr="00380FCF">
        <w:rPr>
          <w:rFonts w:ascii="Arial" w:hAnsi="Arial" w:cs="Arial"/>
          <w:color w:val="111111"/>
        </w:rPr>
        <w:t>have</w:t>
      </w:r>
      <w:r w:rsidRPr="00380FCF">
        <w:rPr>
          <w:rFonts w:ascii="Arial" w:hAnsi="Arial" w:cs="Arial"/>
          <w:color w:val="111111"/>
          <w:spacing w:val="-5"/>
        </w:rPr>
        <w:t xml:space="preserve"> </w:t>
      </w:r>
      <w:r w:rsidRPr="00380FCF">
        <w:rPr>
          <w:rFonts w:ascii="Arial" w:hAnsi="Arial" w:cs="Arial"/>
          <w:color w:val="111111"/>
        </w:rPr>
        <w:t>previous</w:t>
      </w:r>
      <w:r w:rsidRPr="00380FCF">
        <w:rPr>
          <w:rFonts w:ascii="Arial" w:hAnsi="Arial" w:cs="Arial"/>
          <w:color w:val="111111"/>
          <w:spacing w:val="-18"/>
        </w:rPr>
        <w:t xml:space="preserve"> </w:t>
      </w:r>
      <w:r w:rsidRPr="00380FCF">
        <w:rPr>
          <w:rFonts w:ascii="Arial" w:hAnsi="Arial" w:cs="Arial"/>
          <w:color w:val="111111"/>
        </w:rPr>
        <w:t>experience</w:t>
      </w:r>
      <w:r w:rsidRPr="00380FCF">
        <w:rPr>
          <w:rFonts w:ascii="Arial" w:hAnsi="Arial" w:cs="Arial"/>
          <w:color w:val="111111"/>
          <w:spacing w:val="20"/>
        </w:rPr>
        <w:t xml:space="preserve"> </w:t>
      </w:r>
      <w:r w:rsidRPr="00380FCF">
        <w:rPr>
          <w:rFonts w:ascii="Arial" w:hAnsi="Arial" w:cs="Arial"/>
          <w:color w:val="111111"/>
        </w:rPr>
        <w:t>in</w:t>
      </w:r>
      <w:r w:rsidRPr="00380FCF">
        <w:rPr>
          <w:rFonts w:ascii="Arial" w:hAnsi="Arial" w:cs="Arial"/>
          <w:color w:val="111111"/>
          <w:spacing w:val="5"/>
        </w:rPr>
        <w:t xml:space="preserve"> </w:t>
      </w:r>
      <w:r w:rsidRPr="00380FCF">
        <w:rPr>
          <w:rFonts w:ascii="Arial" w:hAnsi="Arial" w:cs="Arial"/>
          <w:color w:val="111111"/>
        </w:rPr>
        <w:t>caring</w:t>
      </w:r>
      <w:r w:rsidRPr="00380FCF">
        <w:rPr>
          <w:rFonts w:ascii="Arial" w:hAnsi="Arial" w:cs="Arial"/>
          <w:color w:val="111111"/>
          <w:spacing w:val="-13"/>
        </w:rPr>
        <w:t xml:space="preserve"> </w:t>
      </w:r>
      <w:r w:rsidRPr="00380FCF">
        <w:rPr>
          <w:rFonts w:ascii="Arial" w:hAnsi="Arial" w:cs="Arial"/>
          <w:color w:val="111111"/>
        </w:rPr>
        <w:t>for</w:t>
      </w:r>
      <w:r w:rsidRPr="00380FCF">
        <w:rPr>
          <w:rFonts w:ascii="Arial" w:hAnsi="Arial" w:cs="Arial"/>
          <w:color w:val="111111"/>
          <w:spacing w:val="20"/>
        </w:rPr>
        <w:t xml:space="preserve"> </w:t>
      </w:r>
      <w:r w:rsidRPr="00380FCF">
        <w:rPr>
          <w:rFonts w:ascii="Arial" w:hAnsi="Arial" w:cs="Arial"/>
          <w:color w:val="111111"/>
        </w:rPr>
        <w:t>and</w:t>
      </w:r>
      <w:r w:rsidRPr="00380FCF">
        <w:rPr>
          <w:rFonts w:ascii="Arial" w:hAnsi="Arial" w:cs="Arial"/>
          <w:color w:val="111111"/>
          <w:spacing w:val="1"/>
        </w:rPr>
        <w:t xml:space="preserve"> </w:t>
      </w:r>
      <w:r w:rsidRPr="00380FCF">
        <w:rPr>
          <w:rFonts w:ascii="Arial" w:hAnsi="Arial" w:cs="Arial"/>
          <w:color w:val="111111"/>
        </w:rPr>
        <w:t>working</w:t>
      </w:r>
      <w:r w:rsidRPr="00380FCF">
        <w:rPr>
          <w:rFonts w:ascii="Arial" w:hAnsi="Arial" w:cs="Arial"/>
          <w:color w:val="111111"/>
          <w:spacing w:val="11"/>
        </w:rPr>
        <w:t xml:space="preserve"> </w:t>
      </w:r>
      <w:r w:rsidRPr="00380FCF">
        <w:rPr>
          <w:rFonts w:ascii="Arial" w:hAnsi="Arial" w:cs="Arial"/>
          <w:color w:val="111111"/>
        </w:rPr>
        <w:t>with</w:t>
      </w:r>
      <w:r w:rsidRPr="00380FCF">
        <w:rPr>
          <w:rFonts w:ascii="Arial" w:hAnsi="Arial" w:cs="Arial"/>
          <w:color w:val="111111"/>
          <w:spacing w:val="29"/>
        </w:rPr>
        <w:t xml:space="preserve"> </w:t>
      </w:r>
      <w:r w:rsidRPr="00380FCF">
        <w:rPr>
          <w:rFonts w:ascii="Arial" w:hAnsi="Arial" w:cs="Arial"/>
          <w:color w:val="111111"/>
        </w:rPr>
        <w:t>children.</w:t>
      </w:r>
      <w:r w:rsidRPr="00380FCF">
        <w:rPr>
          <w:rFonts w:ascii="Arial" w:hAnsi="Arial" w:cs="Arial"/>
          <w:color w:val="111111"/>
          <w:spacing w:val="47"/>
        </w:rPr>
        <w:t xml:space="preserve"> </w:t>
      </w:r>
      <w:r w:rsidRPr="00380FCF">
        <w:rPr>
          <w:rFonts w:ascii="Arial" w:hAnsi="Arial" w:cs="Arial"/>
          <w:color w:val="111111"/>
        </w:rPr>
        <w:t>Must</w:t>
      </w:r>
      <w:r w:rsidRPr="00380FCF">
        <w:rPr>
          <w:rFonts w:ascii="Arial" w:hAnsi="Arial" w:cs="Arial"/>
          <w:color w:val="111111"/>
          <w:spacing w:val="-7"/>
        </w:rPr>
        <w:t xml:space="preserve"> </w:t>
      </w:r>
      <w:r w:rsidRPr="00380FCF">
        <w:rPr>
          <w:rFonts w:ascii="Arial" w:hAnsi="Arial" w:cs="Arial"/>
          <w:color w:val="111111"/>
        </w:rPr>
        <w:t>be</w:t>
      </w:r>
      <w:r w:rsidRPr="00380FCF">
        <w:rPr>
          <w:rFonts w:ascii="Arial" w:hAnsi="Arial" w:cs="Arial"/>
          <w:color w:val="111111"/>
          <w:spacing w:val="26"/>
        </w:rPr>
        <w:t xml:space="preserve"> </w:t>
      </w:r>
      <w:r w:rsidRPr="00380FCF">
        <w:rPr>
          <w:rFonts w:ascii="Arial" w:hAnsi="Arial" w:cs="Arial"/>
          <w:color w:val="111111"/>
        </w:rPr>
        <w:t>21</w:t>
      </w:r>
      <w:r w:rsidRPr="00380FCF">
        <w:rPr>
          <w:rFonts w:ascii="Arial" w:hAnsi="Arial" w:cs="Arial"/>
          <w:color w:val="111111"/>
          <w:spacing w:val="18"/>
        </w:rPr>
        <w:t xml:space="preserve"> </w:t>
      </w:r>
      <w:r w:rsidRPr="00380FCF">
        <w:rPr>
          <w:rFonts w:ascii="Arial" w:hAnsi="Arial" w:cs="Arial"/>
          <w:color w:val="111111"/>
        </w:rPr>
        <w:t>years</w:t>
      </w:r>
      <w:r w:rsidRPr="00380FCF">
        <w:rPr>
          <w:rFonts w:ascii="Arial" w:hAnsi="Arial" w:cs="Arial"/>
          <w:color w:val="111111"/>
          <w:spacing w:val="-1"/>
        </w:rPr>
        <w:t xml:space="preserve"> </w:t>
      </w:r>
      <w:r w:rsidRPr="00380FCF">
        <w:rPr>
          <w:rFonts w:ascii="Arial" w:hAnsi="Arial" w:cs="Arial"/>
          <w:color w:val="111111"/>
        </w:rPr>
        <w:t>of</w:t>
      </w:r>
      <w:r w:rsidRPr="00380FCF">
        <w:rPr>
          <w:rFonts w:ascii="Arial" w:hAnsi="Arial" w:cs="Arial"/>
          <w:color w:val="111111"/>
          <w:spacing w:val="-4"/>
        </w:rPr>
        <w:t xml:space="preserve"> </w:t>
      </w:r>
      <w:r w:rsidRPr="00380FCF">
        <w:rPr>
          <w:rFonts w:ascii="Arial" w:hAnsi="Arial" w:cs="Arial"/>
          <w:color w:val="111111"/>
        </w:rPr>
        <w:t>age</w:t>
      </w:r>
      <w:r w:rsidRPr="00380FCF">
        <w:rPr>
          <w:rFonts w:ascii="Arial" w:hAnsi="Arial" w:cs="Arial"/>
          <w:color w:val="111111"/>
          <w:spacing w:val="4"/>
        </w:rPr>
        <w:t xml:space="preserve"> </w:t>
      </w:r>
      <w:r w:rsidRPr="00380FCF">
        <w:rPr>
          <w:rFonts w:ascii="Arial" w:hAnsi="Arial" w:cs="Arial"/>
          <w:color w:val="111111"/>
        </w:rPr>
        <w:t>or</w:t>
      </w:r>
      <w:r w:rsidRPr="00380FCF">
        <w:rPr>
          <w:rFonts w:ascii="Arial" w:hAnsi="Arial" w:cs="Arial"/>
          <w:color w:val="111111"/>
          <w:spacing w:val="-5"/>
        </w:rPr>
        <w:t xml:space="preserve"> </w:t>
      </w:r>
      <w:r w:rsidRPr="00380FCF">
        <w:rPr>
          <w:rFonts w:ascii="Arial" w:hAnsi="Arial" w:cs="Arial"/>
          <w:color w:val="111111"/>
        </w:rPr>
        <w:t>older</w:t>
      </w:r>
      <w:r w:rsidRPr="00380FCF">
        <w:rPr>
          <w:rFonts w:ascii="Arial" w:hAnsi="Arial" w:cs="Arial"/>
          <w:color w:val="111111"/>
          <w:spacing w:val="8"/>
        </w:rPr>
        <w:t xml:space="preserve"> </w:t>
      </w:r>
      <w:r w:rsidRPr="00380FCF">
        <w:rPr>
          <w:rFonts w:ascii="Arial" w:hAnsi="Arial" w:cs="Arial"/>
          <w:color w:val="111111"/>
        </w:rPr>
        <w:t>per</w:t>
      </w:r>
      <w:r w:rsidRPr="00380FCF">
        <w:rPr>
          <w:rFonts w:ascii="Arial" w:hAnsi="Arial" w:cs="Arial"/>
          <w:color w:val="111111"/>
          <w:spacing w:val="-2"/>
        </w:rPr>
        <w:t xml:space="preserve"> </w:t>
      </w:r>
      <w:r w:rsidRPr="00380FCF">
        <w:rPr>
          <w:rFonts w:ascii="Arial" w:hAnsi="Arial" w:cs="Arial"/>
          <w:color w:val="111111"/>
        </w:rPr>
        <w:t>state</w:t>
      </w:r>
      <w:r w:rsidRPr="00380FCF">
        <w:rPr>
          <w:rFonts w:ascii="Arial" w:hAnsi="Arial" w:cs="Arial"/>
          <w:color w:val="111111"/>
          <w:spacing w:val="-3"/>
        </w:rPr>
        <w:t xml:space="preserve"> </w:t>
      </w:r>
      <w:r w:rsidRPr="00380FCF">
        <w:rPr>
          <w:rFonts w:ascii="Arial" w:hAnsi="Arial" w:cs="Arial"/>
          <w:color w:val="111111"/>
        </w:rPr>
        <w:t>guidelines.</w:t>
      </w:r>
      <w:r w:rsidRPr="00380FCF">
        <w:rPr>
          <w:rFonts w:ascii="Arial" w:hAnsi="Arial" w:cs="Arial"/>
          <w:color w:val="111111"/>
          <w:spacing w:val="-79"/>
        </w:rPr>
        <w:t xml:space="preserve"> </w:t>
      </w:r>
      <w:r w:rsidRPr="00380FCF">
        <w:rPr>
          <w:rFonts w:ascii="Arial" w:hAnsi="Arial" w:cs="Arial"/>
          <w:color w:val="111111"/>
        </w:rPr>
        <w:t>There</w:t>
      </w:r>
      <w:r w:rsidRPr="00380FCF">
        <w:rPr>
          <w:rFonts w:ascii="Arial" w:hAnsi="Arial" w:cs="Arial"/>
          <w:color w:val="111111"/>
          <w:spacing w:val="15"/>
        </w:rPr>
        <w:t xml:space="preserve"> </w:t>
      </w:r>
      <w:r w:rsidRPr="00380FCF">
        <w:rPr>
          <w:rFonts w:ascii="Arial" w:hAnsi="Arial" w:cs="Arial"/>
          <w:color w:val="111111"/>
        </w:rPr>
        <w:t>shall</w:t>
      </w:r>
      <w:r w:rsidRPr="00380FCF">
        <w:rPr>
          <w:rFonts w:ascii="Arial" w:hAnsi="Arial" w:cs="Arial"/>
          <w:color w:val="111111"/>
          <w:spacing w:val="13"/>
        </w:rPr>
        <w:t xml:space="preserve"> </w:t>
      </w:r>
      <w:r w:rsidRPr="00380FCF">
        <w:rPr>
          <w:rFonts w:ascii="Arial" w:hAnsi="Arial" w:cs="Arial"/>
          <w:color w:val="111111"/>
        </w:rPr>
        <w:t>be</w:t>
      </w:r>
      <w:r w:rsidRPr="00380FCF">
        <w:rPr>
          <w:rFonts w:ascii="Arial" w:hAnsi="Arial" w:cs="Arial"/>
          <w:color w:val="111111"/>
          <w:spacing w:val="10"/>
        </w:rPr>
        <w:t xml:space="preserve"> </w:t>
      </w:r>
      <w:r w:rsidRPr="00380FCF">
        <w:rPr>
          <w:rFonts w:ascii="Arial" w:hAnsi="Arial" w:cs="Arial"/>
          <w:color w:val="111111"/>
        </w:rPr>
        <w:t>at least</w:t>
      </w:r>
      <w:r w:rsidRPr="00380FCF">
        <w:rPr>
          <w:rFonts w:ascii="Arial" w:hAnsi="Arial" w:cs="Arial"/>
          <w:color w:val="111111"/>
          <w:spacing w:val="7"/>
        </w:rPr>
        <w:t xml:space="preserve"> </w:t>
      </w:r>
      <w:r w:rsidRPr="00380FCF">
        <w:rPr>
          <w:rFonts w:ascii="Arial" w:hAnsi="Arial" w:cs="Arial"/>
          <w:color w:val="111111"/>
        </w:rPr>
        <w:t>one</w:t>
      </w:r>
      <w:r w:rsidRPr="00380FCF">
        <w:rPr>
          <w:rFonts w:ascii="Arial" w:hAnsi="Arial" w:cs="Arial"/>
          <w:color w:val="111111"/>
          <w:spacing w:val="4"/>
        </w:rPr>
        <w:t xml:space="preserve"> </w:t>
      </w:r>
      <w:r w:rsidRPr="00380FCF">
        <w:rPr>
          <w:rFonts w:ascii="Arial" w:hAnsi="Arial" w:cs="Arial"/>
          <w:color w:val="111111"/>
        </w:rPr>
        <w:t>direct</w:t>
      </w:r>
      <w:r w:rsidRPr="00380FCF">
        <w:rPr>
          <w:rFonts w:ascii="Arial" w:hAnsi="Arial" w:cs="Arial"/>
          <w:color w:val="111111"/>
          <w:spacing w:val="1"/>
        </w:rPr>
        <w:t xml:space="preserve"> </w:t>
      </w:r>
      <w:r w:rsidRPr="00380FCF">
        <w:rPr>
          <w:rFonts w:ascii="Arial" w:hAnsi="Arial" w:cs="Arial"/>
          <w:color w:val="111111"/>
        </w:rPr>
        <w:t>care</w:t>
      </w:r>
      <w:r w:rsidRPr="00380FCF">
        <w:rPr>
          <w:rFonts w:ascii="Arial" w:hAnsi="Arial" w:cs="Arial"/>
          <w:color w:val="111111"/>
          <w:spacing w:val="-11"/>
        </w:rPr>
        <w:t xml:space="preserve"> </w:t>
      </w:r>
      <w:r w:rsidRPr="00380FCF">
        <w:rPr>
          <w:rFonts w:ascii="Arial" w:hAnsi="Arial" w:cs="Arial"/>
          <w:color w:val="111111"/>
        </w:rPr>
        <w:t>staff</w:t>
      </w:r>
      <w:r w:rsidRPr="00380FCF">
        <w:rPr>
          <w:rFonts w:ascii="Arial" w:hAnsi="Arial" w:cs="Arial"/>
          <w:color w:val="111111"/>
          <w:spacing w:val="-2"/>
        </w:rPr>
        <w:t xml:space="preserve"> </w:t>
      </w:r>
      <w:r w:rsidRPr="00380FCF">
        <w:rPr>
          <w:rFonts w:ascii="Arial" w:hAnsi="Arial" w:cs="Arial"/>
          <w:color w:val="111111"/>
        </w:rPr>
        <w:t>member</w:t>
      </w:r>
      <w:r w:rsidRPr="00380FCF">
        <w:rPr>
          <w:rFonts w:ascii="Arial" w:hAnsi="Arial" w:cs="Arial"/>
          <w:color w:val="111111"/>
          <w:spacing w:val="8"/>
        </w:rPr>
        <w:t xml:space="preserve"> </w:t>
      </w:r>
      <w:r w:rsidRPr="00380FCF">
        <w:rPr>
          <w:rFonts w:ascii="Arial" w:hAnsi="Arial" w:cs="Arial"/>
          <w:color w:val="111111"/>
        </w:rPr>
        <w:t>to</w:t>
      </w:r>
      <w:r w:rsidRPr="00380FCF">
        <w:rPr>
          <w:rFonts w:ascii="Arial" w:hAnsi="Arial" w:cs="Arial"/>
          <w:color w:val="111111"/>
          <w:spacing w:val="-6"/>
        </w:rPr>
        <w:t xml:space="preserve"> </w:t>
      </w:r>
      <w:r w:rsidRPr="00380FCF">
        <w:rPr>
          <w:rFonts w:ascii="Arial" w:hAnsi="Arial" w:cs="Arial"/>
          <w:color w:val="111111"/>
        </w:rPr>
        <w:t>provide</w:t>
      </w:r>
      <w:r w:rsidRPr="00380FCF">
        <w:rPr>
          <w:rFonts w:ascii="Arial" w:hAnsi="Arial" w:cs="Arial"/>
          <w:color w:val="111111"/>
          <w:spacing w:val="-6"/>
        </w:rPr>
        <w:t xml:space="preserve"> </w:t>
      </w:r>
      <w:r w:rsidRPr="00380FCF">
        <w:rPr>
          <w:rFonts w:ascii="Arial" w:hAnsi="Arial" w:cs="Arial"/>
          <w:color w:val="111111"/>
        </w:rPr>
        <w:t>supervision</w:t>
      </w:r>
      <w:r w:rsidRPr="00380FCF">
        <w:rPr>
          <w:rFonts w:ascii="Arial" w:hAnsi="Arial" w:cs="Arial"/>
          <w:color w:val="111111"/>
          <w:spacing w:val="1"/>
        </w:rPr>
        <w:t xml:space="preserve"> </w:t>
      </w:r>
      <w:r w:rsidRPr="00380FCF">
        <w:rPr>
          <w:rFonts w:ascii="Arial" w:hAnsi="Arial" w:cs="Arial"/>
          <w:color w:val="111111"/>
        </w:rPr>
        <w:t xml:space="preserve">for every </w:t>
      </w:r>
      <w:r>
        <w:rPr>
          <w:rFonts w:ascii="Arial" w:hAnsi="Arial" w:cs="Arial"/>
          <w:color w:val="111111"/>
        </w:rPr>
        <w:t xml:space="preserve">ten </w:t>
      </w:r>
      <w:r w:rsidRPr="00380FCF">
        <w:rPr>
          <w:rFonts w:ascii="Arial" w:hAnsi="Arial" w:cs="Arial"/>
          <w:color w:val="111111"/>
        </w:rPr>
        <w:t>children.</w:t>
      </w:r>
      <w:r w:rsidRPr="00380FCF">
        <w:rPr>
          <w:rFonts w:ascii="Arial" w:hAnsi="Arial" w:cs="Arial"/>
          <w:color w:val="111111"/>
          <w:spacing w:val="1"/>
        </w:rPr>
        <w:t xml:space="preserve"> </w:t>
      </w:r>
    </w:p>
    <w:p w14:paraId="068735C7" w14:textId="77777777" w:rsidR="00380FCF" w:rsidRPr="00380FCF" w:rsidRDefault="00380FCF" w:rsidP="00380FCF">
      <w:pPr>
        <w:spacing w:before="121" w:line="240" w:lineRule="auto"/>
        <w:ind w:right="463" w:firstLine="7"/>
        <w:rPr>
          <w:rFonts w:ascii="Arial" w:eastAsia="Calibri" w:hAnsi="Arial" w:cs="Arial"/>
          <w:b/>
          <w:bCs/>
          <w:smallCaps/>
        </w:rPr>
      </w:pPr>
    </w:p>
    <w:p w14:paraId="5DA38B29" w14:textId="39838B63" w:rsidR="00380FCF" w:rsidRPr="00380FCF" w:rsidRDefault="00380FCF" w:rsidP="00380FCF">
      <w:pPr>
        <w:spacing w:before="121" w:line="240" w:lineRule="auto"/>
        <w:ind w:right="463" w:firstLine="7"/>
        <w:rPr>
          <w:rFonts w:ascii="Arial" w:hAnsi="Arial" w:cs="Arial"/>
          <w:b/>
          <w:bCs/>
          <w:color w:val="111111"/>
          <w:spacing w:val="1"/>
        </w:rPr>
      </w:pPr>
      <w:r w:rsidRPr="00380FCF">
        <w:rPr>
          <w:rFonts w:ascii="Arial" w:hAnsi="Arial" w:cs="Arial"/>
          <w:b/>
          <w:bCs/>
          <w:color w:val="111111"/>
          <w:spacing w:val="1"/>
        </w:rPr>
        <w:t>Competencies:</w:t>
      </w:r>
    </w:p>
    <w:p w14:paraId="661E8B4B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eastAsia="Calibri" w:hAnsi="Arial" w:cs="Arial"/>
        </w:rPr>
        <w:t>Understand and have the ability to support youth who have experienced significant trauma.</w:t>
      </w:r>
    </w:p>
    <w:p w14:paraId="3CD2AF90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eastAsia="Calibri" w:hAnsi="Arial" w:cs="Arial"/>
        </w:rPr>
        <w:t>Understand the importance of relationships.</w:t>
      </w:r>
    </w:p>
    <w:p w14:paraId="79A5EFB1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hAnsi="Arial" w:cs="Arial"/>
          <w:color w:val="000000"/>
        </w:rPr>
        <w:t>Understand the effects of placement on children/youth.</w:t>
      </w:r>
    </w:p>
    <w:p w14:paraId="6DE944F8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eastAsia="Calibri" w:hAnsi="Arial" w:cs="Arial"/>
        </w:rPr>
        <w:t>Understand the importance of relationships.</w:t>
      </w:r>
    </w:p>
    <w:p w14:paraId="2907DF0C" w14:textId="77777777" w:rsidR="00380FCF" w:rsidRPr="00380FCF" w:rsidRDefault="00380FCF" w:rsidP="00380FC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eastAsia="Calibri" w:hAnsi="Arial" w:cs="Arial"/>
        </w:rPr>
        <w:t xml:space="preserve">Must have excellent listening skills. </w:t>
      </w:r>
    </w:p>
    <w:p w14:paraId="2E049A10" w14:textId="77777777" w:rsidR="00380FCF" w:rsidRPr="00380FCF" w:rsidRDefault="00380FCF" w:rsidP="00380FC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eastAsia="Calibri" w:hAnsi="Arial" w:cs="Arial"/>
        </w:rPr>
        <w:t>Must have a strong respect for youth and their rights.</w:t>
      </w:r>
    </w:p>
    <w:p w14:paraId="01973554" w14:textId="77777777" w:rsidR="00380FCF" w:rsidRPr="00380FCF" w:rsidRDefault="00380FCF" w:rsidP="00380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  <w:color w:val="000000"/>
        </w:rPr>
      </w:pPr>
      <w:r w:rsidRPr="00380FCF">
        <w:rPr>
          <w:rFonts w:ascii="Arial" w:eastAsia="Calibri" w:hAnsi="Arial" w:cs="Arial"/>
          <w:color w:val="000000"/>
        </w:rPr>
        <w:t xml:space="preserve">Ability to build relationships with youth individually and in groups. </w:t>
      </w:r>
    </w:p>
    <w:p w14:paraId="20E57F01" w14:textId="77777777" w:rsidR="00380FCF" w:rsidRPr="00380FCF" w:rsidRDefault="00380FCF" w:rsidP="00380FC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eastAsia="Calibri" w:hAnsi="Arial" w:cs="Arial"/>
        </w:rPr>
        <w:t>Ability to facilitate discussions.</w:t>
      </w:r>
    </w:p>
    <w:p w14:paraId="1F4618A4" w14:textId="77777777" w:rsidR="00380FCF" w:rsidRPr="00380FCF" w:rsidRDefault="00380FCF" w:rsidP="00380FC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eastAsia="Calibri" w:hAnsi="Arial" w:cs="Arial"/>
        </w:rPr>
        <w:t>Ability to act as an advocate for youths’ interests.</w:t>
      </w:r>
    </w:p>
    <w:p w14:paraId="5F2C114C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eastAsia="Calibri" w:hAnsi="Arial" w:cs="Arial"/>
          <w:color w:val="000000"/>
        </w:rPr>
        <w:t>Ability to provide personal and social education, mentoring, support and guidance to youth.</w:t>
      </w:r>
    </w:p>
    <w:p w14:paraId="38A07E45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hAnsi="Arial" w:cs="Arial"/>
          <w:bCs/>
        </w:rPr>
        <w:t>Understanding of suicide prevention.</w:t>
      </w:r>
    </w:p>
    <w:p w14:paraId="0018DD36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hAnsi="Arial" w:cs="Arial"/>
          <w:bCs/>
        </w:rPr>
        <w:t xml:space="preserve">Understanding of areas that reflect the needs of the residents served by RRO, pertinent clinical skills. </w:t>
      </w:r>
    </w:p>
    <w:p w14:paraId="54EB0050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hAnsi="Arial" w:cs="Arial"/>
          <w:bCs/>
        </w:rPr>
        <w:t xml:space="preserve">Understanding of resident-centered treatment planning and implementation; Interviewing skills. </w:t>
      </w:r>
    </w:p>
    <w:p w14:paraId="5677D088" w14:textId="77777777" w:rsidR="00380FCF" w:rsidRPr="00380FCF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eastAsia="Calibri" w:hAnsi="Arial" w:cs="Arial"/>
        </w:rPr>
      </w:pPr>
      <w:r w:rsidRPr="00380FCF">
        <w:rPr>
          <w:rFonts w:ascii="Arial" w:hAnsi="Arial" w:cs="Arial"/>
          <w:bCs/>
        </w:rPr>
        <w:t xml:space="preserve">Understanding of evidence-based practices. </w:t>
      </w:r>
    </w:p>
    <w:p w14:paraId="4D87E638" w14:textId="77777777" w:rsidR="00380FCF" w:rsidRPr="00CD4C77" w:rsidRDefault="00380FCF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hAnsi="Arial" w:cs="Arial"/>
        </w:rPr>
      </w:pPr>
      <w:r w:rsidRPr="00380FCF">
        <w:rPr>
          <w:rFonts w:ascii="Arial" w:hAnsi="Arial" w:cs="Arial"/>
          <w:bCs/>
        </w:rPr>
        <w:t xml:space="preserve">Understanding of trauma informed practices; and clinical risk factors, including suicide, violence, and other behaviors that put the resident or others at risk. </w:t>
      </w:r>
    </w:p>
    <w:p w14:paraId="16815F1F" w14:textId="4E3FD072" w:rsidR="00CD4C77" w:rsidRPr="00380FCF" w:rsidRDefault="00CD4C77" w:rsidP="00380FCF">
      <w:pPr>
        <w:pStyle w:val="ListParagraph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8"/>
        <w:textDirection w:val="btLr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As the full owner of the shift being worked, the Direct Care Specialist must have the ability to make sound decisions, within policies and state regulations</w:t>
      </w:r>
    </w:p>
    <w:p w14:paraId="487F1EDC" w14:textId="77777777" w:rsidR="00380FCF" w:rsidRDefault="00380FCF" w:rsidP="00380FCF">
      <w:pPr>
        <w:pStyle w:val="Heading4"/>
        <w:spacing w:before="127"/>
        <w:ind w:left="0"/>
        <w:rPr>
          <w:rFonts w:ascii="Arial" w:hAnsi="Arial" w:cs="Arial"/>
          <w:color w:val="161616"/>
          <w:spacing w:val="-1"/>
          <w:kern w:val="2"/>
          <w:sz w:val="22"/>
          <w:szCs w:val="22"/>
        </w:rPr>
      </w:pPr>
    </w:p>
    <w:p w14:paraId="7197D300" w14:textId="17E85E87" w:rsidR="00380FCF" w:rsidRPr="00380FCF" w:rsidRDefault="00380FCF" w:rsidP="00380FCF">
      <w:pPr>
        <w:pStyle w:val="Heading4"/>
        <w:spacing w:before="127"/>
        <w:ind w:left="0"/>
        <w:rPr>
          <w:rFonts w:ascii="Arial" w:hAnsi="Arial" w:cs="Arial"/>
          <w:kern w:val="2"/>
          <w:sz w:val="22"/>
          <w:szCs w:val="22"/>
        </w:rPr>
      </w:pPr>
      <w:r w:rsidRPr="00380FCF">
        <w:rPr>
          <w:rFonts w:ascii="Arial" w:hAnsi="Arial" w:cs="Arial"/>
          <w:color w:val="161616"/>
          <w:spacing w:val="-1"/>
          <w:kern w:val="2"/>
          <w:sz w:val="22"/>
          <w:szCs w:val="22"/>
        </w:rPr>
        <w:t>Responsibilities</w:t>
      </w:r>
      <w:r w:rsidRPr="00380FCF">
        <w:rPr>
          <w:rFonts w:ascii="Arial" w:hAnsi="Arial" w:cs="Arial"/>
          <w:color w:val="161616"/>
          <w:spacing w:val="-12"/>
          <w:kern w:val="2"/>
          <w:sz w:val="22"/>
          <w:szCs w:val="22"/>
        </w:rPr>
        <w:t xml:space="preserve"> </w:t>
      </w:r>
      <w:r w:rsidRPr="00380FCF">
        <w:rPr>
          <w:rFonts w:ascii="Arial" w:hAnsi="Arial" w:cs="Arial"/>
          <w:color w:val="161616"/>
          <w:kern w:val="2"/>
          <w:sz w:val="22"/>
          <w:szCs w:val="22"/>
        </w:rPr>
        <w:t>include</w:t>
      </w:r>
      <w:r w:rsidRPr="00380FCF">
        <w:rPr>
          <w:rFonts w:ascii="Arial" w:hAnsi="Arial" w:cs="Arial"/>
          <w:color w:val="161616"/>
          <w:spacing w:val="-1"/>
          <w:kern w:val="2"/>
          <w:sz w:val="22"/>
          <w:szCs w:val="22"/>
        </w:rPr>
        <w:t xml:space="preserve"> </w:t>
      </w:r>
      <w:r w:rsidRPr="00380FCF">
        <w:rPr>
          <w:rFonts w:ascii="Arial" w:hAnsi="Arial" w:cs="Arial"/>
          <w:color w:val="161616"/>
          <w:kern w:val="2"/>
          <w:sz w:val="22"/>
          <w:szCs w:val="22"/>
        </w:rPr>
        <w:t>but</w:t>
      </w:r>
      <w:r w:rsidRPr="00380FCF">
        <w:rPr>
          <w:rFonts w:ascii="Arial" w:hAnsi="Arial" w:cs="Arial"/>
          <w:color w:val="161616"/>
          <w:spacing w:val="-15"/>
          <w:kern w:val="2"/>
          <w:sz w:val="22"/>
          <w:szCs w:val="22"/>
        </w:rPr>
        <w:t xml:space="preserve"> </w:t>
      </w:r>
      <w:r w:rsidRPr="00380FCF">
        <w:rPr>
          <w:rFonts w:ascii="Arial" w:hAnsi="Arial" w:cs="Arial"/>
          <w:color w:val="161616"/>
          <w:kern w:val="2"/>
          <w:sz w:val="22"/>
          <w:szCs w:val="22"/>
        </w:rPr>
        <w:t>are</w:t>
      </w:r>
      <w:r w:rsidRPr="00380FCF">
        <w:rPr>
          <w:rFonts w:ascii="Arial" w:hAnsi="Arial" w:cs="Arial"/>
          <w:color w:val="161616"/>
          <w:spacing w:val="-8"/>
          <w:kern w:val="2"/>
          <w:sz w:val="22"/>
          <w:szCs w:val="22"/>
        </w:rPr>
        <w:t xml:space="preserve"> </w:t>
      </w:r>
      <w:r w:rsidRPr="00380FCF">
        <w:rPr>
          <w:rFonts w:ascii="Arial" w:hAnsi="Arial" w:cs="Arial"/>
          <w:color w:val="161616"/>
          <w:kern w:val="2"/>
          <w:sz w:val="22"/>
          <w:szCs w:val="22"/>
        </w:rPr>
        <w:t>not</w:t>
      </w:r>
      <w:r w:rsidRPr="00380FCF">
        <w:rPr>
          <w:rFonts w:ascii="Arial" w:hAnsi="Arial" w:cs="Arial"/>
          <w:color w:val="161616"/>
          <w:spacing w:val="-8"/>
          <w:kern w:val="2"/>
          <w:sz w:val="22"/>
          <w:szCs w:val="22"/>
        </w:rPr>
        <w:t xml:space="preserve"> </w:t>
      </w:r>
      <w:r w:rsidRPr="00380FCF">
        <w:rPr>
          <w:rFonts w:ascii="Arial" w:hAnsi="Arial" w:cs="Arial"/>
          <w:color w:val="161616"/>
          <w:kern w:val="2"/>
          <w:sz w:val="22"/>
          <w:szCs w:val="22"/>
        </w:rPr>
        <w:t>limited to:</w:t>
      </w:r>
    </w:p>
    <w:p w14:paraId="68868CFA" w14:textId="709A841D" w:rsidR="00380FCF" w:rsidRPr="00380FCF" w:rsidRDefault="00380FCF" w:rsidP="00380FCF">
      <w:pPr>
        <w:pStyle w:val="ListParagraph"/>
        <w:widowControl w:val="0"/>
        <w:numPr>
          <w:ilvl w:val="0"/>
          <w:numId w:val="14"/>
        </w:numPr>
        <w:tabs>
          <w:tab w:val="left" w:pos="2164"/>
          <w:tab w:val="left" w:pos="2165"/>
        </w:tabs>
        <w:autoSpaceDE w:val="0"/>
        <w:autoSpaceDN w:val="0"/>
        <w:spacing w:before="166" w:after="0" w:line="240" w:lineRule="auto"/>
        <w:contextualSpacing w:val="0"/>
        <w:rPr>
          <w:rFonts w:ascii="Arial" w:hAnsi="Arial" w:cs="Arial"/>
          <w:color w:val="111111"/>
        </w:rPr>
      </w:pPr>
      <w:r w:rsidRPr="00380FCF">
        <w:rPr>
          <w:rFonts w:ascii="Arial" w:hAnsi="Arial" w:cs="Arial"/>
          <w:color w:val="111111"/>
        </w:rPr>
        <w:t>Provide</w:t>
      </w:r>
      <w:r w:rsidRPr="00380FCF">
        <w:rPr>
          <w:rFonts w:ascii="Arial" w:hAnsi="Arial" w:cs="Arial"/>
          <w:color w:val="111111"/>
          <w:spacing w:val="-3"/>
        </w:rPr>
        <w:t xml:space="preserve"> </w:t>
      </w:r>
      <w:r>
        <w:rPr>
          <w:rFonts w:ascii="Arial" w:hAnsi="Arial" w:cs="Arial"/>
          <w:color w:val="111111"/>
          <w:spacing w:val="-3"/>
        </w:rPr>
        <w:t xml:space="preserve">constant </w:t>
      </w:r>
      <w:r w:rsidRPr="00380FCF">
        <w:rPr>
          <w:rFonts w:ascii="Arial" w:hAnsi="Arial" w:cs="Arial"/>
          <w:color w:val="111111"/>
        </w:rPr>
        <w:t>care</w:t>
      </w:r>
      <w:r w:rsidRPr="00380FCF">
        <w:rPr>
          <w:rFonts w:ascii="Arial" w:hAnsi="Arial" w:cs="Arial"/>
          <w:color w:val="111111"/>
          <w:spacing w:val="5"/>
        </w:rPr>
        <w:t xml:space="preserve"> </w:t>
      </w:r>
      <w:r>
        <w:rPr>
          <w:rFonts w:ascii="Arial" w:hAnsi="Arial" w:cs="Arial"/>
          <w:color w:val="111111"/>
          <w:spacing w:val="5"/>
        </w:rPr>
        <w:t xml:space="preserve">and observation </w:t>
      </w:r>
      <w:r w:rsidRPr="00380FCF">
        <w:rPr>
          <w:rFonts w:ascii="Arial" w:hAnsi="Arial" w:cs="Arial"/>
          <w:color w:val="111111"/>
        </w:rPr>
        <w:t>for</w:t>
      </w:r>
      <w:r w:rsidRPr="00380FCF">
        <w:rPr>
          <w:rFonts w:ascii="Arial" w:hAnsi="Arial" w:cs="Arial"/>
          <w:color w:val="111111"/>
          <w:spacing w:val="5"/>
        </w:rPr>
        <w:t xml:space="preserve"> </w:t>
      </w:r>
      <w:r w:rsidRPr="00380FCF">
        <w:rPr>
          <w:rFonts w:ascii="Arial" w:hAnsi="Arial" w:cs="Arial"/>
          <w:color w:val="111111"/>
        </w:rPr>
        <w:t>children</w:t>
      </w:r>
      <w:r w:rsidRPr="00380FCF">
        <w:rPr>
          <w:rFonts w:ascii="Arial" w:hAnsi="Arial" w:cs="Arial"/>
          <w:color w:val="111111"/>
          <w:spacing w:val="18"/>
        </w:rPr>
        <w:t xml:space="preserve"> </w:t>
      </w:r>
      <w:r w:rsidRPr="00380FCF">
        <w:rPr>
          <w:rFonts w:ascii="Arial" w:hAnsi="Arial" w:cs="Arial"/>
          <w:color w:val="111111"/>
        </w:rPr>
        <w:t>while</w:t>
      </w:r>
      <w:r w:rsidRPr="00380FCF">
        <w:rPr>
          <w:rFonts w:ascii="Arial" w:hAnsi="Arial" w:cs="Arial"/>
          <w:color w:val="111111"/>
          <w:spacing w:val="-3"/>
        </w:rPr>
        <w:t xml:space="preserve"> </w:t>
      </w:r>
      <w:r w:rsidRPr="00380FCF">
        <w:rPr>
          <w:rFonts w:ascii="Arial" w:hAnsi="Arial" w:cs="Arial"/>
          <w:color w:val="111111"/>
        </w:rPr>
        <w:t>on</w:t>
      </w:r>
      <w:r w:rsidRPr="00380FCF">
        <w:rPr>
          <w:rFonts w:ascii="Arial" w:hAnsi="Arial" w:cs="Arial"/>
          <w:color w:val="111111"/>
          <w:spacing w:val="-14"/>
        </w:rPr>
        <w:t xml:space="preserve"> </w:t>
      </w:r>
      <w:r w:rsidRPr="00380FCF">
        <w:rPr>
          <w:rFonts w:ascii="Arial" w:hAnsi="Arial" w:cs="Arial"/>
          <w:color w:val="111111"/>
        </w:rPr>
        <w:t>duty</w:t>
      </w:r>
      <w:r w:rsidR="00824F43">
        <w:rPr>
          <w:rFonts w:ascii="Arial" w:hAnsi="Arial" w:cs="Arial"/>
          <w:color w:val="111111"/>
        </w:rPr>
        <w:t xml:space="preserve"> within the state and RRO ratios</w:t>
      </w:r>
    </w:p>
    <w:p w14:paraId="0CDB34E8" w14:textId="77777777" w:rsidR="00380FCF" w:rsidRPr="00380FCF" w:rsidRDefault="00380FCF" w:rsidP="00380FCF">
      <w:pPr>
        <w:pStyle w:val="ListParagraph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Direction w:val="btLr"/>
        <w:textAlignment w:val="baseline"/>
        <w:outlineLvl w:val="0"/>
        <w:rPr>
          <w:rFonts w:ascii="Arial" w:hAnsi="Arial" w:cs="Arial"/>
        </w:rPr>
      </w:pPr>
      <w:r w:rsidRPr="00380FCF">
        <w:rPr>
          <w:rFonts w:ascii="Arial" w:hAnsi="Arial" w:cs="Arial"/>
        </w:rPr>
        <w:t>Medication administration</w:t>
      </w:r>
    </w:p>
    <w:p w14:paraId="508952D7" w14:textId="2D570CB5" w:rsidR="00380FCF" w:rsidRPr="00380FCF" w:rsidRDefault="00380FCF" w:rsidP="00380FCF">
      <w:pPr>
        <w:pStyle w:val="ListParagraph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Direction w:val="btLr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Controlling to shift by managing behaviors and ensuring all activities are completed in a safe manner </w:t>
      </w:r>
    </w:p>
    <w:p w14:paraId="3F3BE28A" w14:textId="77777777" w:rsidR="00380FCF" w:rsidRPr="00380FCF" w:rsidRDefault="00380FCF" w:rsidP="00380FCF">
      <w:pPr>
        <w:pStyle w:val="Normal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 w:rsidRPr="00380FCF">
        <w:rPr>
          <w:rFonts w:ascii="Arial" w:eastAsia="Times New Roman" w:hAnsi="Arial" w:cs="Arial"/>
          <w:color w:val="000000"/>
          <w:kern w:val="2"/>
        </w:rPr>
        <w:t>Cultivate developmentally appropriate independence in youth through planned but flexible program activities</w:t>
      </w:r>
    </w:p>
    <w:p w14:paraId="776E9934" w14:textId="77777777" w:rsidR="00380FCF" w:rsidRPr="00380FCF" w:rsidRDefault="00380FCF" w:rsidP="00380FCF">
      <w:pPr>
        <w:pStyle w:val="Normal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 w:rsidRPr="00380FCF">
        <w:rPr>
          <w:rFonts w:ascii="Arial" w:eastAsia="Times New Roman" w:hAnsi="Arial" w:cs="Arial"/>
          <w:color w:val="000000"/>
          <w:kern w:val="2"/>
        </w:rPr>
        <w:t>Positively reinforce a youth’s efforts and accomplishments through verbal and written praise</w:t>
      </w:r>
    </w:p>
    <w:p w14:paraId="68F84E42" w14:textId="71BC6A53" w:rsidR="00380FCF" w:rsidRPr="00380FCF" w:rsidRDefault="00380FCF" w:rsidP="00380FCF">
      <w:pPr>
        <w:pStyle w:val="ListParagraph"/>
        <w:widowControl w:val="0"/>
        <w:numPr>
          <w:ilvl w:val="0"/>
          <w:numId w:val="14"/>
        </w:numPr>
        <w:tabs>
          <w:tab w:val="left" w:pos="2164"/>
          <w:tab w:val="left" w:pos="2165"/>
        </w:tabs>
        <w:autoSpaceDE w:val="0"/>
        <w:autoSpaceDN w:val="0"/>
        <w:spacing w:before="166" w:after="0" w:line="240" w:lineRule="auto"/>
        <w:contextualSpacing w:val="0"/>
        <w:rPr>
          <w:rFonts w:ascii="Arial" w:hAnsi="Arial" w:cs="Arial"/>
          <w:color w:val="111111"/>
        </w:rPr>
      </w:pPr>
      <w:r w:rsidRPr="00380FCF">
        <w:rPr>
          <w:rFonts w:ascii="Arial" w:eastAsia="Times New Roman" w:hAnsi="Arial" w:cs="Arial"/>
          <w:color w:val="000000"/>
        </w:rPr>
        <w:t xml:space="preserve">Ensure continuity of care for youth by sharing with incoming </w:t>
      </w:r>
      <w:r w:rsidR="00EF2662">
        <w:rPr>
          <w:rFonts w:ascii="Arial" w:eastAsia="Times New Roman" w:hAnsi="Arial" w:cs="Arial"/>
          <w:color w:val="000000"/>
        </w:rPr>
        <w:t>Direct Care Specialists</w:t>
      </w:r>
      <w:r w:rsidRPr="00380FCF">
        <w:rPr>
          <w:rFonts w:ascii="Arial" w:eastAsia="Times New Roman" w:hAnsi="Arial" w:cs="Arial"/>
          <w:color w:val="000000"/>
        </w:rPr>
        <w:t xml:space="preserve"> information about each youth’s activities during the previous shift and any verbal or written information or instructions given by the parent or other professionals</w:t>
      </w:r>
    </w:p>
    <w:p w14:paraId="18DF293F" w14:textId="77777777" w:rsidR="00380FCF" w:rsidRDefault="00380FCF" w:rsidP="00380FCF">
      <w:pPr>
        <w:pStyle w:val="Normal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 w:rsidRPr="00380FCF">
        <w:rPr>
          <w:rFonts w:ascii="Arial" w:eastAsia="Times New Roman" w:hAnsi="Arial" w:cs="Arial"/>
          <w:color w:val="000000"/>
          <w:kern w:val="2"/>
        </w:rPr>
        <w:t xml:space="preserve">Implement and follow the youth’s service plans. </w:t>
      </w:r>
    </w:p>
    <w:p w14:paraId="08DE152F" w14:textId="10D47D89" w:rsidR="00502AB8" w:rsidRPr="00380FCF" w:rsidRDefault="00502AB8" w:rsidP="00380FCF">
      <w:pPr>
        <w:pStyle w:val="Normal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>
        <w:rPr>
          <w:rFonts w:ascii="Arial" w:eastAsia="Times New Roman" w:hAnsi="Arial" w:cs="Arial"/>
          <w:color w:val="000000"/>
          <w:kern w:val="2"/>
        </w:rPr>
        <w:t>Accurately completes Critical Incident Reports as needed</w:t>
      </w:r>
    </w:p>
    <w:p w14:paraId="443E259C" w14:textId="3F0B66C9" w:rsidR="00380FCF" w:rsidRDefault="00EF2662" w:rsidP="00380FCF">
      <w:pPr>
        <w:pStyle w:val="Normal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>
        <w:rPr>
          <w:rFonts w:ascii="Arial" w:eastAsia="Times New Roman" w:hAnsi="Arial" w:cs="Arial"/>
          <w:color w:val="000000"/>
          <w:kern w:val="2"/>
        </w:rPr>
        <w:t>Create and d</w:t>
      </w:r>
      <w:r w:rsidR="00816394">
        <w:rPr>
          <w:rFonts w:ascii="Arial" w:eastAsia="Times New Roman" w:hAnsi="Arial" w:cs="Arial"/>
          <w:color w:val="000000"/>
          <w:kern w:val="2"/>
        </w:rPr>
        <w:t>eliver disciplinary consequences for policy violations</w:t>
      </w:r>
    </w:p>
    <w:p w14:paraId="505D772A" w14:textId="30221E67" w:rsidR="00816394" w:rsidRDefault="00816394" w:rsidP="00380FCF">
      <w:pPr>
        <w:pStyle w:val="Normal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>
        <w:rPr>
          <w:rFonts w:ascii="Arial" w:eastAsia="Times New Roman" w:hAnsi="Arial" w:cs="Arial"/>
          <w:color w:val="000000"/>
          <w:kern w:val="2"/>
        </w:rPr>
        <w:t xml:space="preserve">Assess </w:t>
      </w:r>
      <w:r w:rsidR="00502AB8">
        <w:rPr>
          <w:rFonts w:ascii="Arial" w:eastAsia="Times New Roman" w:hAnsi="Arial" w:cs="Arial"/>
          <w:color w:val="000000"/>
          <w:kern w:val="2"/>
        </w:rPr>
        <w:t xml:space="preserve">and document </w:t>
      </w:r>
      <w:r>
        <w:rPr>
          <w:rFonts w:ascii="Arial" w:eastAsia="Times New Roman" w:hAnsi="Arial" w:cs="Arial"/>
          <w:color w:val="000000"/>
          <w:kern w:val="2"/>
        </w:rPr>
        <w:t>behavioral performance each shift for all residents, per service plan</w:t>
      </w:r>
    </w:p>
    <w:p w14:paraId="00FB0CFE" w14:textId="3EB0A695" w:rsidR="00502AB8" w:rsidRDefault="00502AB8" w:rsidP="00380FCF">
      <w:pPr>
        <w:pStyle w:val="Normal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>
        <w:rPr>
          <w:rFonts w:ascii="Arial" w:eastAsia="Times New Roman" w:hAnsi="Arial" w:cs="Arial"/>
          <w:color w:val="000000"/>
          <w:kern w:val="2"/>
        </w:rPr>
        <w:t xml:space="preserve">Completes and sees </w:t>
      </w:r>
      <w:r w:rsidR="00EF2662">
        <w:rPr>
          <w:rFonts w:ascii="Arial" w:eastAsia="Times New Roman" w:hAnsi="Arial" w:cs="Arial"/>
          <w:color w:val="000000"/>
          <w:kern w:val="2"/>
        </w:rPr>
        <w:t xml:space="preserve">his or her </w:t>
      </w:r>
      <w:r>
        <w:rPr>
          <w:rFonts w:ascii="Arial" w:eastAsia="Times New Roman" w:hAnsi="Arial" w:cs="Arial"/>
          <w:color w:val="000000"/>
          <w:kern w:val="2"/>
        </w:rPr>
        <w:t>entire shift through, including ongoing incidents, reporting, or documentation</w:t>
      </w:r>
    </w:p>
    <w:p w14:paraId="1E2CE3A1" w14:textId="0F15FBBF" w:rsidR="00824F43" w:rsidRDefault="00824F43" w:rsidP="00380FCF">
      <w:pPr>
        <w:pStyle w:val="Normal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>
        <w:rPr>
          <w:rFonts w:ascii="Arial" w:eastAsia="Times New Roman" w:hAnsi="Arial" w:cs="Arial"/>
          <w:color w:val="000000"/>
          <w:kern w:val="2"/>
        </w:rPr>
        <w:t>Complete all job duties per state and company policies</w:t>
      </w:r>
    </w:p>
    <w:p w14:paraId="754CD5E5" w14:textId="77777777" w:rsidR="000571F7" w:rsidRDefault="000571F7" w:rsidP="000571F7">
      <w:pPr>
        <w:pStyle w:val="Normal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Times New Roman" w:hAnsi="Arial" w:cs="Arial"/>
          <w:color w:val="000000"/>
          <w:kern w:val="2"/>
        </w:rPr>
      </w:pPr>
      <w:r>
        <w:rPr>
          <w:rFonts w:ascii="Arial" w:eastAsia="Times New Roman" w:hAnsi="Arial" w:cs="Arial"/>
          <w:color w:val="000000"/>
          <w:kern w:val="2"/>
        </w:rPr>
        <w:t>The physical ability required by state code, be active on their feet, and properly execute SCM techniques</w:t>
      </w:r>
    </w:p>
    <w:p w14:paraId="0882D0EA" w14:textId="25C541C7" w:rsidR="00F60EB3" w:rsidRPr="00F60EB3" w:rsidRDefault="00F60EB3" w:rsidP="00380FCF">
      <w:pPr>
        <w:spacing w:before="189" w:line="288" w:lineRule="auto"/>
        <w:ind w:right="390" w:firstLine="1"/>
        <w:rPr>
          <w:b/>
          <w:bCs/>
        </w:rPr>
      </w:pPr>
    </w:p>
    <w:sectPr w:rsidR="00F60EB3" w:rsidRPr="00F60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F2A"/>
    <w:multiLevelType w:val="hybridMultilevel"/>
    <w:tmpl w:val="283E41EE"/>
    <w:lvl w:ilvl="0" w:tplc="040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16B67B84"/>
    <w:multiLevelType w:val="hybridMultilevel"/>
    <w:tmpl w:val="CF5A5B74"/>
    <w:lvl w:ilvl="0" w:tplc="456809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6FD"/>
    <w:multiLevelType w:val="hybridMultilevel"/>
    <w:tmpl w:val="9E46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4DDC"/>
    <w:multiLevelType w:val="hybridMultilevel"/>
    <w:tmpl w:val="4CEC909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EE5238B"/>
    <w:multiLevelType w:val="hybridMultilevel"/>
    <w:tmpl w:val="9FB8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268D0"/>
    <w:multiLevelType w:val="hybridMultilevel"/>
    <w:tmpl w:val="63D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6DF7"/>
    <w:multiLevelType w:val="hybridMultilevel"/>
    <w:tmpl w:val="BAC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0CD2"/>
    <w:multiLevelType w:val="hybridMultilevel"/>
    <w:tmpl w:val="ED5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817F0"/>
    <w:multiLevelType w:val="hybridMultilevel"/>
    <w:tmpl w:val="F6F0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8542E"/>
    <w:multiLevelType w:val="hybridMultilevel"/>
    <w:tmpl w:val="4F7A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36E8A"/>
    <w:multiLevelType w:val="hybridMultilevel"/>
    <w:tmpl w:val="E7BA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362333"/>
    <w:multiLevelType w:val="hybridMultilevel"/>
    <w:tmpl w:val="3D18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6B85"/>
    <w:multiLevelType w:val="hybridMultilevel"/>
    <w:tmpl w:val="3C7A714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76BE3B28"/>
    <w:multiLevelType w:val="hybridMultilevel"/>
    <w:tmpl w:val="78AE1BE0"/>
    <w:lvl w:ilvl="0" w:tplc="040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4" w15:restartNumberingAfterBreak="0">
    <w:nsid w:val="79312AF3"/>
    <w:multiLevelType w:val="hybridMultilevel"/>
    <w:tmpl w:val="C934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7763">
    <w:abstractNumId w:val="3"/>
  </w:num>
  <w:num w:numId="2" w16cid:durableId="366108588">
    <w:abstractNumId w:val="4"/>
  </w:num>
  <w:num w:numId="3" w16cid:durableId="779646999">
    <w:abstractNumId w:val="10"/>
  </w:num>
  <w:num w:numId="4" w16cid:durableId="1604604454">
    <w:abstractNumId w:val="0"/>
  </w:num>
  <w:num w:numId="5" w16cid:durableId="1356346224">
    <w:abstractNumId w:val="9"/>
  </w:num>
  <w:num w:numId="6" w16cid:durableId="255528536">
    <w:abstractNumId w:val="7"/>
  </w:num>
  <w:num w:numId="7" w16cid:durableId="60255155">
    <w:abstractNumId w:val="5"/>
  </w:num>
  <w:num w:numId="8" w16cid:durableId="152064074">
    <w:abstractNumId w:val="2"/>
  </w:num>
  <w:num w:numId="9" w16cid:durableId="1514606826">
    <w:abstractNumId w:val="12"/>
  </w:num>
  <w:num w:numId="10" w16cid:durableId="186255780">
    <w:abstractNumId w:val="11"/>
  </w:num>
  <w:num w:numId="11" w16cid:durableId="258025657">
    <w:abstractNumId w:val="14"/>
  </w:num>
  <w:num w:numId="12" w16cid:durableId="2063211704">
    <w:abstractNumId w:val="13"/>
  </w:num>
  <w:num w:numId="13" w16cid:durableId="1387296763">
    <w:abstractNumId w:val="1"/>
  </w:num>
  <w:num w:numId="14" w16cid:durableId="1836069621">
    <w:abstractNumId w:val="6"/>
  </w:num>
  <w:num w:numId="15" w16cid:durableId="445007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09"/>
    <w:rsid w:val="000571F7"/>
    <w:rsid w:val="00325CE3"/>
    <w:rsid w:val="00336B46"/>
    <w:rsid w:val="00364B51"/>
    <w:rsid w:val="00380FCF"/>
    <w:rsid w:val="00502AB8"/>
    <w:rsid w:val="00574297"/>
    <w:rsid w:val="00692F18"/>
    <w:rsid w:val="00816394"/>
    <w:rsid w:val="00824F43"/>
    <w:rsid w:val="008A1209"/>
    <w:rsid w:val="00B64E8A"/>
    <w:rsid w:val="00B97F74"/>
    <w:rsid w:val="00CD4C77"/>
    <w:rsid w:val="00DE52C9"/>
    <w:rsid w:val="00DF0631"/>
    <w:rsid w:val="00EF2662"/>
    <w:rsid w:val="00F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09BA"/>
  <w15:chartTrackingRefBased/>
  <w15:docId w15:val="{2FDBCAF0-86FE-4B5E-9292-8B73E528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8A1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F0631"/>
    <w:pPr>
      <w:widowControl w:val="0"/>
      <w:autoSpaceDE w:val="0"/>
      <w:autoSpaceDN w:val="0"/>
      <w:spacing w:before="116" w:after="0" w:line="240" w:lineRule="auto"/>
      <w:ind w:left="1280"/>
      <w:outlineLvl w:val="3"/>
    </w:pPr>
    <w:rPr>
      <w:rFonts w:ascii="Helvetica" w:eastAsia="Helvetica" w:hAnsi="Helvetica" w:cs="Helvetica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A12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rsid w:val="008A1209"/>
    <w:rPr>
      <w:rFonts w:ascii="Lucida Grande" w:eastAsia="Lucida Grande" w:hAnsi="Lucida Grande" w:cs="Lucida Grande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8A1209"/>
    <w:rPr>
      <w:rFonts w:ascii="Lucida Grande" w:eastAsia="Lucida Grande" w:hAnsi="Lucida Grande" w:cs="Lucida Grande"/>
      <w:sz w:val="27"/>
      <w:szCs w:val="27"/>
    </w:rPr>
  </w:style>
  <w:style w:type="paragraph" w:styleId="ListParagraph">
    <w:name w:val="List Paragraph"/>
    <w:basedOn w:val="Normal"/>
    <w:uiPriority w:val="34"/>
    <w:qFormat/>
    <w:rsid w:val="008A120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F0631"/>
    <w:rPr>
      <w:rFonts w:ascii="Helvetica" w:eastAsia="Helvetica" w:hAnsi="Helvetica" w:cs="Helvetica"/>
      <w:b/>
      <w:bCs/>
      <w:kern w:val="0"/>
      <w:sz w:val="28"/>
      <w:szCs w:val="28"/>
      <w14:ligatures w14:val="none"/>
    </w:rPr>
  </w:style>
  <w:style w:type="paragraph" w:customStyle="1" w:styleId="Normal1">
    <w:name w:val="Normal1"/>
    <w:rsid w:val="00380FCF"/>
    <w:pPr>
      <w:spacing w:after="200" w:line="252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Santucci</dc:creator>
  <cp:keywords/>
  <dc:description/>
  <cp:lastModifiedBy>Chris Santucci</cp:lastModifiedBy>
  <cp:revision>10</cp:revision>
  <cp:lastPrinted>2023-09-05T15:41:00Z</cp:lastPrinted>
  <dcterms:created xsi:type="dcterms:W3CDTF">2023-08-23T16:05:00Z</dcterms:created>
  <dcterms:modified xsi:type="dcterms:W3CDTF">2023-09-09T02:21:00Z</dcterms:modified>
</cp:coreProperties>
</file>